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66" w:rsidRDefault="00824E66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1053"/>
        <w:gridCol w:w="1127"/>
        <w:gridCol w:w="3068"/>
      </w:tblGrid>
      <w:tr w:rsidR="00824E66" w:rsidRPr="00824E66" w:rsidTr="00612060">
        <w:tc>
          <w:tcPr>
            <w:tcW w:w="4248" w:type="dxa"/>
            <w:shd w:val="clear" w:color="auto" w:fill="auto"/>
          </w:tcPr>
          <w:p w:rsidR="00824E66" w:rsidRPr="00824E66" w:rsidRDefault="00824E66" w:rsidP="00824E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24E6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Российская Федерация</w:t>
            </w:r>
          </w:p>
          <w:p w:rsidR="00824E66" w:rsidRPr="00824E66" w:rsidRDefault="00824E66" w:rsidP="00824E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24E6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Совет депутатов</w:t>
            </w:r>
          </w:p>
          <w:p w:rsidR="00824E66" w:rsidRPr="00824E66" w:rsidRDefault="00824E66" w:rsidP="00824E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24E6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муниципального образования</w:t>
            </w:r>
          </w:p>
          <w:p w:rsidR="00824E66" w:rsidRPr="00824E66" w:rsidRDefault="00824E66" w:rsidP="00824E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24E6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Ждановский сельсовет</w:t>
            </w:r>
          </w:p>
          <w:p w:rsidR="00824E66" w:rsidRPr="00824E66" w:rsidRDefault="00824E66" w:rsidP="00824E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24E6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Александровского района</w:t>
            </w:r>
          </w:p>
          <w:p w:rsidR="00824E66" w:rsidRPr="00824E66" w:rsidRDefault="00824E66" w:rsidP="00824E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24E6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Оренбургской области</w:t>
            </w:r>
          </w:p>
          <w:p w:rsidR="00824E66" w:rsidRPr="00824E66" w:rsidRDefault="00824E66" w:rsidP="00824E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24E6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четвертого созыва</w:t>
            </w:r>
          </w:p>
          <w:p w:rsidR="00824E66" w:rsidRPr="00824E66" w:rsidRDefault="00824E66" w:rsidP="00824E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24E6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РЕШЕНИЕ</w:t>
            </w:r>
          </w:p>
          <w:p w:rsidR="00824E66" w:rsidRPr="00824E66" w:rsidRDefault="00824E66" w:rsidP="000A45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2"/>
                <w:lang w:bidi="ar-SA"/>
              </w:rPr>
            </w:pPr>
            <w:r w:rsidRPr="00824E6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="000A454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28.12.2021</w:t>
            </w:r>
            <w:r w:rsidRPr="00824E6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г. № </w:t>
            </w:r>
            <w:r w:rsidR="000A454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59</w:t>
            </w:r>
            <w:r w:rsidRPr="00824E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ab/>
            </w:r>
          </w:p>
        </w:tc>
        <w:tc>
          <w:tcPr>
            <w:tcW w:w="2180" w:type="dxa"/>
            <w:gridSpan w:val="2"/>
            <w:shd w:val="clear" w:color="auto" w:fill="auto"/>
          </w:tcPr>
          <w:p w:rsidR="00824E66" w:rsidRPr="00824E66" w:rsidRDefault="00824E66" w:rsidP="00824E66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  <w:p w:rsidR="00824E66" w:rsidRPr="00824E66" w:rsidRDefault="00824E66" w:rsidP="00824E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  <w:p w:rsidR="00824E66" w:rsidRPr="00824E66" w:rsidRDefault="00824E66" w:rsidP="00824E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  <w:p w:rsidR="00824E66" w:rsidRPr="00824E66" w:rsidRDefault="00824E66" w:rsidP="00824E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  <w:p w:rsidR="00824E66" w:rsidRPr="00824E66" w:rsidRDefault="00824E66" w:rsidP="00824E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  <w:p w:rsidR="00824E66" w:rsidRPr="00824E66" w:rsidRDefault="00824E66" w:rsidP="00824E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  <w:p w:rsidR="00824E66" w:rsidRPr="00824E66" w:rsidRDefault="00824E66" w:rsidP="00824E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  <w:p w:rsidR="00824E66" w:rsidRPr="00824E66" w:rsidRDefault="00824E66" w:rsidP="00824E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  <w:p w:rsidR="00824E66" w:rsidRPr="00824E66" w:rsidRDefault="00824E66" w:rsidP="00824E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  <w:p w:rsidR="00824E66" w:rsidRPr="00824E66" w:rsidRDefault="00824E66" w:rsidP="00824E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  <w:p w:rsidR="00824E66" w:rsidRPr="00824E66" w:rsidRDefault="00824E66" w:rsidP="00824E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  <w:p w:rsidR="00824E66" w:rsidRPr="00824E66" w:rsidRDefault="00824E66" w:rsidP="00824E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</w:tc>
        <w:tc>
          <w:tcPr>
            <w:tcW w:w="3068" w:type="dxa"/>
            <w:shd w:val="clear" w:color="auto" w:fill="auto"/>
          </w:tcPr>
          <w:p w:rsidR="00824E66" w:rsidRPr="00824E66" w:rsidRDefault="00824E66" w:rsidP="00824E66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</w:tc>
      </w:tr>
      <w:tr w:rsidR="00824E66" w:rsidRPr="00824E66" w:rsidTr="00612060">
        <w:tc>
          <w:tcPr>
            <w:tcW w:w="5301" w:type="dxa"/>
            <w:gridSpan w:val="2"/>
            <w:shd w:val="clear" w:color="auto" w:fill="auto"/>
          </w:tcPr>
          <w:p w:rsidR="00824E66" w:rsidRPr="00824E66" w:rsidRDefault="00824E66" w:rsidP="00824E66">
            <w:pPr>
              <w:keepNext/>
              <w:tabs>
                <w:tab w:val="num" w:pos="0"/>
              </w:tabs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bidi="ar-SA"/>
              </w:rPr>
            </w:pPr>
            <w:r w:rsidRPr="00824E6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bidi="ar-SA"/>
              </w:rPr>
              <w:t>О принятии проекта изменений и дополнений в Устав муниципального</w:t>
            </w:r>
          </w:p>
          <w:p w:rsidR="00824E66" w:rsidRPr="00824E66" w:rsidRDefault="00824E66" w:rsidP="00824E66">
            <w:pPr>
              <w:keepNext/>
              <w:tabs>
                <w:tab w:val="num" w:pos="0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bidi="ar-SA"/>
              </w:rPr>
            </w:pPr>
            <w:r w:rsidRPr="00824E6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bidi="ar-SA"/>
              </w:rPr>
              <w:t>образования Ждановский сельсовет Александровского района Оренбургской области</w:t>
            </w:r>
          </w:p>
        </w:tc>
        <w:tc>
          <w:tcPr>
            <w:tcW w:w="1127" w:type="dxa"/>
            <w:shd w:val="clear" w:color="auto" w:fill="auto"/>
          </w:tcPr>
          <w:p w:rsidR="00824E66" w:rsidRPr="00824E66" w:rsidRDefault="00824E66" w:rsidP="00824E66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</w:tc>
        <w:tc>
          <w:tcPr>
            <w:tcW w:w="3068" w:type="dxa"/>
            <w:shd w:val="clear" w:color="auto" w:fill="auto"/>
          </w:tcPr>
          <w:p w:rsidR="00824E66" w:rsidRPr="00824E66" w:rsidRDefault="00824E66" w:rsidP="00824E66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2"/>
                <w:lang w:bidi="ar-SA"/>
              </w:rPr>
            </w:pPr>
          </w:p>
        </w:tc>
      </w:tr>
    </w:tbl>
    <w:p w:rsidR="00824E66" w:rsidRPr="00824E66" w:rsidRDefault="00824E66" w:rsidP="00824E66">
      <w:pPr>
        <w:rPr>
          <w:rFonts w:ascii="Calibri" w:eastAsia="Times New Roman" w:hAnsi="Calibri" w:cs="Times New Roman"/>
          <w:kern w:val="0"/>
          <w:sz w:val="28"/>
          <w:szCs w:val="28"/>
          <w:lang w:bidi="ar-SA"/>
        </w:rPr>
      </w:pPr>
    </w:p>
    <w:p w:rsidR="00824E66" w:rsidRPr="00824E66" w:rsidRDefault="00824E66" w:rsidP="00824E66">
      <w:pPr>
        <w:rPr>
          <w:rFonts w:ascii="Calibri" w:eastAsia="Times New Roman" w:hAnsi="Calibri" w:cs="Times New Roman"/>
          <w:kern w:val="0"/>
          <w:sz w:val="28"/>
          <w:szCs w:val="28"/>
          <w:lang w:bidi="ar-SA"/>
        </w:rPr>
      </w:pPr>
    </w:p>
    <w:p w:rsidR="00824E66" w:rsidRPr="00824E66" w:rsidRDefault="00824E66" w:rsidP="00824E66">
      <w:pPr>
        <w:suppressAutoHyphens w:val="0"/>
        <w:autoSpaceDE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824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В соответствии со статьями</w:t>
      </w:r>
      <w:r w:rsidRPr="00824E6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44, 47 Федерального закона от 06.10.2013 « 131-ФЗ « Об общих принципах организации местного самоуправления в Российской Федерации», Законом Оренбургской области от 21.02.1996 « Об организации местного самоуправления в Оренбургской области№, в целях приведения в соответствие Устава муниципального образования Ждановский сельсовет Александровского района Оренбургской области, руководствуясь статьей 23 Устава муниципального образования Ждановский сельсовет Александровского района Оренбургской области, Совет депутатов РЕШИЛ:</w:t>
      </w:r>
    </w:p>
    <w:p w:rsidR="00824E66" w:rsidRPr="00824E66" w:rsidRDefault="00824E66" w:rsidP="00824E66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824E6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1.</w:t>
      </w:r>
      <w:r w:rsidRPr="00824E66">
        <w:rPr>
          <w:rFonts w:ascii="Times New Roman" w:eastAsia="Times New Roman" w:hAnsi="Times New Roman" w:cs="Times New Roman"/>
          <w:b/>
          <w:kern w:val="0"/>
          <w:sz w:val="28"/>
          <w:szCs w:val="22"/>
          <w:lang w:bidi="ar-SA"/>
        </w:rPr>
        <w:t xml:space="preserve">  </w:t>
      </w:r>
      <w:r w:rsidRPr="00824E66">
        <w:rPr>
          <w:rFonts w:ascii="Times New Roman" w:eastAsia="Times New Roman" w:hAnsi="Times New Roman" w:cs="Times New Roman"/>
          <w:kern w:val="0"/>
          <w:sz w:val="28"/>
          <w:szCs w:val="22"/>
          <w:lang w:bidi="ar-SA"/>
        </w:rPr>
        <w:t xml:space="preserve">Принять проект изменений и дополнений в Устав муниципального образования </w:t>
      </w:r>
      <w:r w:rsidRPr="00824E6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Ждановский сельсовет Александровского района Оренбургской области согласно приложению.</w:t>
      </w:r>
    </w:p>
    <w:p w:rsidR="00824E66" w:rsidRPr="00824E66" w:rsidRDefault="00824E66" w:rsidP="00824E66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824E6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2. Обнародовать проект изменений и дополнений в Устав муниципального образования Ждановский сельсовет Александровского района Оренбургской области.</w:t>
      </w:r>
    </w:p>
    <w:p w:rsidR="00824E66" w:rsidRPr="00824E66" w:rsidRDefault="00824E66" w:rsidP="00824E66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824E6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3.Организовать проведение публичных слушаний </w:t>
      </w:r>
      <w:proofErr w:type="gramStart"/>
      <w:r w:rsidRPr="00824E6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проекта  изменений</w:t>
      </w:r>
      <w:proofErr w:type="gramEnd"/>
      <w:r w:rsidRPr="00824E6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и дополнений в Устав муниципального образования Ждановский сельсовет Александровского района Оренбургской области</w:t>
      </w:r>
    </w:p>
    <w:p w:rsidR="00824E66" w:rsidRPr="00824E66" w:rsidRDefault="00824E66" w:rsidP="00824E66">
      <w:pPr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824E6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4. настоящее решение вступает в силу после его </w:t>
      </w:r>
      <w:proofErr w:type="gramStart"/>
      <w:r w:rsidRPr="00824E6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обнародования..</w:t>
      </w:r>
      <w:proofErr w:type="gramEnd"/>
    </w:p>
    <w:p w:rsidR="00824E66" w:rsidRPr="00824E66" w:rsidRDefault="00824E66" w:rsidP="00824E66">
      <w:pPr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24E66" w:rsidRPr="00824E66" w:rsidRDefault="00824E66" w:rsidP="00824E66">
      <w:pPr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24E66" w:rsidRPr="00824E66" w:rsidRDefault="00824E66" w:rsidP="00824E66">
      <w:pPr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1"/>
      </w:tblGrid>
      <w:tr w:rsidR="00824E66" w:rsidRPr="00824E66" w:rsidTr="00612060">
        <w:tc>
          <w:tcPr>
            <w:tcW w:w="4891" w:type="dxa"/>
            <w:shd w:val="clear" w:color="auto" w:fill="auto"/>
          </w:tcPr>
          <w:p w:rsidR="00824E66" w:rsidRPr="00824E66" w:rsidRDefault="00824E66" w:rsidP="00824E66">
            <w:pPr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</w:pPr>
            <w:r w:rsidRPr="00824E66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 xml:space="preserve">Глава муниципального </w:t>
            </w:r>
          </w:p>
          <w:p w:rsidR="00824E66" w:rsidRPr="00824E66" w:rsidRDefault="00824E66" w:rsidP="00824E66">
            <w:pPr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</w:pPr>
            <w:r w:rsidRPr="00824E66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>образования</w:t>
            </w:r>
          </w:p>
        </w:tc>
        <w:tc>
          <w:tcPr>
            <w:tcW w:w="4897" w:type="dxa"/>
            <w:shd w:val="clear" w:color="auto" w:fill="auto"/>
          </w:tcPr>
          <w:p w:rsidR="00824E66" w:rsidRPr="00824E66" w:rsidRDefault="00824E66" w:rsidP="00824E66">
            <w:pPr>
              <w:rPr>
                <w:rFonts w:ascii="Times New Roman" w:eastAsia="SimSun;宋体" w:hAnsi="Times New Roman" w:cs="Mangal"/>
                <w:color w:val="00000A"/>
              </w:rPr>
            </w:pPr>
            <w:r w:rsidRPr="00824E66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>Председатель Совета депутатов</w:t>
            </w:r>
          </w:p>
        </w:tc>
      </w:tr>
      <w:tr w:rsidR="00824E66" w:rsidRPr="00824E66" w:rsidTr="00612060">
        <w:tc>
          <w:tcPr>
            <w:tcW w:w="4891" w:type="dxa"/>
            <w:shd w:val="clear" w:color="auto" w:fill="auto"/>
          </w:tcPr>
          <w:p w:rsidR="00824E66" w:rsidRPr="00824E66" w:rsidRDefault="00824E66" w:rsidP="00824E66">
            <w:pPr>
              <w:suppressLineNumbers/>
              <w:snapToGrid w:val="0"/>
              <w:rPr>
                <w:rFonts w:ascii="Times New Roman" w:eastAsia="SimSun;宋体" w:hAnsi="Times New Roman" w:cs="Mangal"/>
                <w:color w:val="00000A"/>
              </w:rPr>
            </w:pPr>
          </w:p>
        </w:tc>
        <w:tc>
          <w:tcPr>
            <w:tcW w:w="4897" w:type="dxa"/>
            <w:shd w:val="clear" w:color="auto" w:fill="auto"/>
          </w:tcPr>
          <w:p w:rsidR="00824E66" w:rsidRPr="00824E66" w:rsidRDefault="00824E66" w:rsidP="00824E66">
            <w:pPr>
              <w:suppressLineNumbers/>
              <w:snapToGrid w:val="0"/>
              <w:rPr>
                <w:rFonts w:ascii="Times New Roman" w:eastAsia="SimSun;宋体" w:hAnsi="Times New Roman" w:cs="Mangal"/>
                <w:color w:val="00000A"/>
              </w:rPr>
            </w:pPr>
          </w:p>
        </w:tc>
      </w:tr>
      <w:tr w:rsidR="00824E66" w:rsidRPr="00824E66" w:rsidTr="00612060">
        <w:trPr>
          <w:trHeight w:val="349"/>
        </w:trPr>
        <w:tc>
          <w:tcPr>
            <w:tcW w:w="4891" w:type="dxa"/>
            <w:shd w:val="clear" w:color="auto" w:fill="auto"/>
          </w:tcPr>
          <w:p w:rsidR="00824E66" w:rsidRPr="00824E66" w:rsidRDefault="00824E66" w:rsidP="00824E66">
            <w:pPr>
              <w:snapToGrid w:val="0"/>
              <w:spacing w:after="119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824E66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_______________ </w:t>
            </w:r>
            <w:proofErr w:type="spellStart"/>
            <w:r w:rsidRPr="00824E66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С.Н.Глазков</w:t>
            </w:r>
            <w:proofErr w:type="spellEnd"/>
          </w:p>
        </w:tc>
        <w:tc>
          <w:tcPr>
            <w:tcW w:w="4897" w:type="dxa"/>
            <w:shd w:val="clear" w:color="auto" w:fill="auto"/>
          </w:tcPr>
          <w:p w:rsidR="00824E66" w:rsidRPr="00824E66" w:rsidRDefault="00824E66" w:rsidP="00824E66">
            <w:pPr>
              <w:snapToGrid w:val="0"/>
              <w:spacing w:after="119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824E66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824E66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Б.Б.Жадан</w:t>
            </w:r>
            <w:proofErr w:type="spellEnd"/>
          </w:p>
        </w:tc>
      </w:tr>
    </w:tbl>
    <w:p w:rsidR="00824E66" w:rsidRPr="00824E66" w:rsidRDefault="00824E66" w:rsidP="00824E66">
      <w:pPr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24E66" w:rsidRPr="00824E66" w:rsidRDefault="00824E66" w:rsidP="00824E66">
      <w:pPr>
        <w:jc w:val="both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 w:rsidRPr="00824E66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Разослано: в администрацию сельсовета, прокурору, в дело.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13"/>
        <w:gridCol w:w="3983"/>
      </w:tblGrid>
      <w:tr w:rsidR="00824E66" w:rsidRPr="00824E66" w:rsidTr="00612060">
        <w:tc>
          <w:tcPr>
            <w:tcW w:w="5513" w:type="dxa"/>
            <w:shd w:val="clear" w:color="auto" w:fill="auto"/>
          </w:tcPr>
          <w:p w:rsidR="00824E66" w:rsidRPr="00824E66" w:rsidRDefault="00824E66" w:rsidP="00824E66">
            <w:pPr>
              <w:pageBreakBefore/>
              <w:snapToGrid w:val="0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983" w:type="dxa"/>
            <w:shd w:val="clear" w:color="auto" w:fill="auto"/>
          </w:tcPr>
          <w:p w:rsidR="00824E66" w:rsidRPr="00824E66" w:rsidRDefault="00824E66" w:rsidP="00824E6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824E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Приложение </w:t>
            </w:r>
          </w:p>
          <w:p w:rsidR="00824E66" w:rsidRPr="00824E66" w:rsidRDefault="00824E66" w:rsidP="00824E6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824E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к решению Совета депутатов муниципального образования Ждановский сельсовет Александровского района оренбургской области </w:t>
            </w:r>
          </w:p>
          <w:p w:rsidR="00824E66" w:rsidRPr="00824E66" w:rsidRDefault="00824E66" w:rsidP="000A454F">
            <w:pPr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bidi="ar-SA"/>
              </w:rPr>
            </w:pPr>
            <w:r w:rsidRPr="00824E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от </w:t>
            </w:r>
            <w:r w:rsidR="000A454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28.12.2021 г. № 59</w:t>
            </w:r>
            <w:bookmarkStart w:id="0" w:name="_GoBack"/>
            <w:bookmarkEnd w:id="0"/>
          </w:p>
        </w:tc>
      </w:tr>
    </w:tbl>
    <w:p w:rsidR="00824E66" w:rsidRDefault="00824E66" w:rsidP="00824E66">
      <w:pPr>
        <w:widowControl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1B16C2" w:rsidRDefault="001B16C2" w:rsidP="00824E66">
      <w:pPr>
        <w:widowControl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1B16C2" w:rsidRDefault="001B16C2" w:rsidP="00824E66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4E66" w:rsidRDefault="00824E66" w:rsidP="00824E66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4E66" w:rsidRPr="00824E66" w:rsidRDefault="00824E66" w:rsidP="00824E66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4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и дополнения</w:t>
      </w:r>
    </w:p>
    <w:p w:rsidR="00824E66" w:rsidRPr="00824E66" w:rsidRDefault="00824E66" w:rsidP="00824E66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4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bookmarkStart w:id="1" w:name="__DdeLink__3754_1931816708"/>
      <w:r w:rsidRPr="00824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Устав </w:t>
      </w:r>
      <w:bookmarkStart w:id="2" w:name="__DdeLink__360_870782013"/>
      <w:r w:rsidRPr="00824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824E66" w:rsidRPr="00824E66" w:rsidRDefault="00824E66" w:rsidP="00824E66">
      <w:pPr>
        <w:widowControl w:val="0"/>
        <w:tabs>
          <w:tab w:val="left" w:pos="3585"/>
          <w:tab w:val="center" w:pos="524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4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Ждановский сельсовет Александровского района Оренбургской области</w:t>
      </w:r>
      <w:bookmarkEnd w:id="1"/>
      <w:bookmarkEnd w:id="2"/>
    </w:p>
    <w:p w:rsidR="00A85E6B" w:rsidRDefault="00A85E6B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Пункт 5 части 1 статьи 5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дорожная деятельность в отношении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 xml:space="preserve">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</w:t>
      </w:r>
      <w:r>
        <w:rPr>
          <w:rFonts w:ascii="Times New Roman" w:hAnsi="Times New Roman"/>
          <w:sz w:val="28"/>
          <w:szCs w:val="28"/>
        </w:rPr>
        <w:t>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</w:t>
      </w:r>
      <w:r>
        <w:rPr>
          <w:rFonts w:ascii="Times New Roman" w:hAnsi="Times New Roman"/>
          <w:sz w:val="28"/>
          <w:szCs w:val="28"/>
        </w:rPr>
        <w:t>и с законодательством Российской Федерации;»</w:t>
      </w:r>
    </w:p>
    <w:p w:rsidR="00A85E6B" w:rsidRDefault="00A85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Пункт 21 части 1 статьи 5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«21) утверждение правил благоустройства территории поселения, осуществление муниципального контроля в сфере благоустройства, предметом которого явл</w:t>
      </w:r>
      <w:r>
        <w:rPr>
          <w:rFonts w:ascii="Times New Roman" w:hAnsi="Times New Roman"/>
          <w:sz w:val="28"/>
          <w:szCs w:val="28"/>
        </w:rPr>
        <w:t>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</w:t>
      </w:r>
      <w:r>
        <w:rPr>
          <w:rFonts w:ascii="Times New Roman" w:hAnsi="Times New Roman"/>
          <w:sz w:val="28"/>
          <w:szCs w:val="28"/>
        </w:rPr>
        <w:t>тствии с указанными правилами;»</w:t>
      </w:r>
    </w:p>
    <w:p w:rsidR="00A85E6B" w:rsidRDefault="00A85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Пункт 28 части 1 статьи 5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</w:t>
      </w:r>
      <w:r>
        <w:rPr>
          <w:rFonts w:ascii="Times New Roman" w:hAnsi="Times New Roman"/>
          <w:sz w:val="28"/>
          <w:szCs w:val="28"/>
        </w:rPr>
        <w:t>ципального контроля в области охраны и использования особо охраняемых природных территорий местного значения;»</w:t>
      </w:r>
    </w:p>
    <w:p w:rsidR="00A85E6B" w:rsidRDefault="00A85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3. Статью 7 Устава изложить в новой редакции: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«Статья 7. Муниципальный контроль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 Органы местного самоуправления организуют и осуществляют му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ниципальный контроль за соблюдением требований, установленных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ения, также муниципальный контроль за соблюдением требований, установленных федеральными законами, законами Оренбургской области.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 Организация и осуществление видов муниципального контроля регулируются Федеральным законом от 31.07.2020 № 248-ФЗ «О госуда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рственном контроле (надзоре) и муниципальном контроле в Российской Федерации».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 Органом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Чебоксаровского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сельсовета, уполномоченным на осуществление муниципального контроля является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Чебоксаровского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сельсовета Александ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ровского района Оренбургской области.»</w:t>
      </w:r>
    </w:p>
    <w:p w:rsidR="00A85E6B" w:rsidRDefault="00A85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Абзац 2 части 8 статьи 9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«Итоги голосования и принятое на местном референдуме решение подлежат обнародованию.»</w:t>
      </w:r>
    </w:p>
    <w:p w:rsidR="00A85E6B" w:rsidRDefault="00A85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Часть 4 статьи 10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Итоги му</w:t>
      </w:r>
      <w:r>
        <w:rPr>
          <w:rFonts w:ascii="Times New Roman" w:hAnsi="Times New Roman"/>
          <w:sz w:val="28"/>
          <w:szCs w:val="28"/>
        </w:rPr>
        <w:t>ниципальных выборов подлежат обнародованию.»</w:t>
      </w:r>
    </w:p>
    <w:p w:rsidR="00A85E6B" w:rsidRDefault="00A85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Часть 7 статьи 11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Итоги голосования по отзыву депутата, главы сельсовета и принятые решения подлежат обнародованию не позднее 10 дней со дня проведения голосования и при</w:t>
      </w:r>
      <w:r>
        <w:rPr>
          <w:rFonts w:ascii="Times New Roman" w:hAnsi="Times New Roman"/>
          <w:sz w:val="28"/>
          <w:szCs w:val="28"/>
        </w:rPr>
        <w:t>нятия решения соответственно.»</w:t>
      </w:r>
    </w:p>
    <w:p w:rsidR="00A85E6B" w:rsidRDefault="00A85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Часть 4 статьи 12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Итоги голосования по вопросам изменения границ сельского поселения, преобразования сельского поселения и принятые решения подлежат обнародованию.»</w:t>
      </w:r>
    </w:p>
    <w:p w:rsidR="00A85E6B" w:rsidRDefault="00A85E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8. Дополнить Уста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в статьёй 13.1 в следующей редакции: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«Статья 13.1. Инициативные проекты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ается нормативным правовым актом представительного органа муниципального образования.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ципального образования.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 Инициаторы проекта, другие граждане, проживающие на территории соответствующего муниципального образования, уполномоченные сходом,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собранием или конференцией граждан, а также иные лица, определяемые законодательством Российской Ф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 Порядок определения лиц, которым предоставлено право выступить инициаторами проектов, требования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мотрения инициативных проектов устанавливаются федеральным законодательством, а также законодательством Оренбургской области, нормативными правовыми актами Совета депутатов сельсовета в соответствии с федеральным законодательством и законодательством либо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иным нормативным правовым актом Оренбургской области.»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9. Статью 15 Устава изложить в новой редакции: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«Статья 15. Публичные слушания, общественные обсуждения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 Для обсуждения проектов муниципальных правовых актов по вопросам местного значения с участие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 жителей сельсовета Советом депутатов сельсовета, главой сельсовета могут проводиться публичные слушания.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 Публичные слушания проводятся по инициативе населения, Совета депутатов, главы сельсовета. 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Публичные слушания, проводимые по инициативе населения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Совета депутатов, назначаются Советом депутатов сельсовета, а по инициативе главы сельсовета – главой сельсовета.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 На публичные слушания должны выноситься: 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 проект устава муниципального образования, а также проект муниципального нормативного прав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а) или законов Оренбургской области в целях приведения данного устава в соответствие с этими нормативными правовыми актами;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 проект местного бюджета и отчета о его исполнении;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3) проект стратегии социально-экономического развития 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ия;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4) вопросы о преобразовании муниципального образования, за исключением случаев, если в соответствии со статьей 13 Федерального закона от 06.10.2003 № 131-ФЗ «Об общих принципах организации местного самоуправления в Российской Федерации» для преобразова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ния муниципального образования требуется получение согласия населения муниципального образования, выраженного путем голосования либо на сходе граждан.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 Порядок организации и проведения публичных слушаний определяется положением о публичных слушаниях, утв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слушаний, заблаговременное ознакомление с проектом муниципального правового акта,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информационно-телекоммуникационной сети «Интернет», на официальном сайте Правительства Оренбургской области или муниципального образования с учетом положений Федерального закона от 9 февраля 2009 года № 8-ФЗ «Об обеспечении доступа к информации о деятель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решений, в 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ом числе посредством их размещения на официальном сайте.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Положением о публичных слушаниях, утверждаемым решением Совета депутатов сельсовета может быть установлено, что для размещения материалов и информации, указанных в абзаце первом настоящей части, обес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вается Правительством Российской Федерации.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 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 Итоги обсуждения, результаты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подлежат обнародованию, включая мотивированное обоснование принятых решений.»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Часть 3 статьи 17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«3. Итоги конференции граждан (собрания делегатов) подлежат обнародованию. 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11. Пункт 2 части 2 статьи 23 Устава изло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жить в новой редакции: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«2) определение органа, осуществляющего муниципальный контроль, в соответствии с Федеральным законом от 31.07.2020 № 248-ФЗ «О государственном контроле (надзоре) и муниципальном контроле в Российской Федерации»;»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12. Статью 26 Устав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а изложить в новой редакции: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«Статья 28. Досрочное прекращение полномочий депутата Совета депутатов 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 Полномочия депутата Совета депутатов сельсовета прекращаются досрочно в случае: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1) смерти;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2) отставки по собственному желанию;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3) признания судом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недееспособным или ограниченно дееспособным;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4) признания судом безвестно отсутствующим или объявления умершим;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5) вступления в отношении его в законную силу обвинительного приговора суда;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6) выезда за пределы Российской Федерации на постоянное место жите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льства;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7) 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8) отзыва избирателями;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9) досрочного прекращения полномоч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ий Совета депутатов сельского поселения;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10) призыва на военную службу или направления на заменяющую ее альтернативную гражданскую службу;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11) в иных случаях, установленных Федеральным законом от 06.10.2003 № 131-ФЗ «Об общих принципах организации местного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самоуправления в Российской Федерации» и иными федеральными законами.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 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 дней со дня появлени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 основания для досрочного прекращения полномочий, а если это основание появилось в период между сессиями Совета депутатов сельского поселения, – не позднее чем через три месяца со дня появления такого основания.»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13. Статью 27 Устава дополнить частью 12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в следующей редакции: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«12. Главе муниципального образования предоставляется ежегодный оплачиваемый отпуск продолжительностью 42 календарных дня.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Сверх ежегодного оплачиваемого отпуска главе муниципального образования за выслугу лет предоставляется дополнит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ельный оплачиваемый отпуск продолжительностью, установленной для муниципальных служащих Оренбургской области.»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14. Пункт 9 части 1 статьи 29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«9) прекращения гражданства Российской Федерации либо гражданства иностранного 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ным в органы местного самоуправления, если иное не предусмотрено международным договором Российской Федерации;»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15. Пункт 9 части 1 статьи 37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«9) сообщать в письменной форме представителю нанимателя (работодателю) о прекр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ответствии с которым иностранный гражданин имеет право находиться на муниципальной службе;»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16. Часть 1 статьи 37 Устава дополнить пунктом 9.1 в следующей редакции: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«9.1) сообщать в письменной форме представителю нанимателя (работодателю) о приобретении 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арства;»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17. Пункт 6 части 1 статьи 39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«6) 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орым иностранный гражданин имеет право находиться на муниципальной службе;»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24E66" w:rsidRDefault="00824E6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18. Пункт 7 части 1 статьи 39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«7) наличия гражданства (подданства) иностранного государства либо вида на жительство или иного документа, подтвер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19. Абзац 2 части 3 статьи 41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«Принятые Советом депутато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решения подписываются председателем Совета депутатов. Нормативные правовые акты, принятые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представительным органом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подписываются председателем Совета депутатов и главой сельсовета.»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20. Дополнить статью 41 Устава частью 3.1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следующей редакции: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«3.1. Председатель Совета депутатов издает постановления и распоряжения по вопросам организации деятельности Совета депутатов, подписывает решения Совета депутатов.»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21. Дополнить Устав статьёй 54.1 в следующей редакции: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«Статья 63. Ф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инансовое и иное обеспечение реализации инициативных проектов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 Источником финансового обеспечения реализации инициативных проектов, предусмотренных статьей 13.1 настоящего Устава, являются предусмотренные решением о местном бюджете бюджетные ассигновани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униципального образования.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22. Часть 6 статьи 56 Устава изложить в новой редакции:</w:t>
      </w:r>
    </w:p>
    <w:p w:rsidR="00A85E6B" w:rsidRDefault="000A45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«6. Устав муниципальног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 образования,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обнародования. Глава муниципального образования обязан обн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Оренбургской области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.»</w:t>
      </w:r>
    </w:p>
    <w:p w:rsidR="00A85E6B" w:rsidRDefault="00A85E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85E6B" w:rsidRDefault="000A4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sectPr w:rsidR="00A85E6B" w:rsidSect="00824E66">
      <w:pgSz w:w="11906" w:h="16838"/>
      <w:pgMar w:top="567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6B"/>
    <w:rsid w:val="000A454F"/>
    <w:rsid w:val="001B16C2"/>
    <w:rsid w:val="007A3B90"/>
    <w:rsid w:val="00824E66"/>
    <w:rsid w:val="00A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C52A9-D98A-4EE6-98B5-DF66D7FE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ый1"/>
    <w:basedOn w:val="a"/>
    <w:qFormat/>
    <w:rPr>
      <w:rFonts w:ascii="Times New Roman" w:eastAsia="Times New Roman" w:hAnsi="Times New Roman" w:cs="Times New Roman"/>
      <w:kern w:val="0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7A3B90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B9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dc:description/>
  <cp:lastModifiedBy>Сельсовет</cp:lastModifiedBy>
  <cp:revision>2</cp:revision>
  <cp:lastPrinted>2022-01-14T10:16:00Z</cp:lastPrinted>
  <dcterms:created xsi:type="dcterms:W3CDTF">2022-01-14T10:20:00Z</dcterms:created>
  <dcterms:modified xsi:type="dcterms:W3CDTF">2022-01-14T10:20:00Z</dcterms:modified>
  <dc:language>ru-RU</dc:language>
</cp:coreProperties>
</file>